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8B" w:rsidRPr="00DE658B" w:rsidRDefault="00DE658B" w:rsidP="00DE658B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DE658B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DE658B" w:rsidRPr="00DE658B" w:rsidRDefault="00DE658B" w:rsidP="00DE658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D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DE658B" w:rsidRPr="00DE658B" w:rsidRDefault="00DE658B" w:rsidP="00DE658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6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DE658B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DE6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DE658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DE6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DE658B" w:rsidRPr="00DE658B" w:rsidRDefault="00DE658B" w:rsidP="00DE65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E658B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441C37" w:rsidRPr="00550B29" w:rsidRDefault="00550B29" w:rsidP="00DE658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</w:t>
      </w:r>
      <w:r w:rsidR="00441C37" w:rsidRPr="00441C37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борные группы. </w:t>
      </w:r>
      <w:r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Автобусный тур. 4 дня / 3 ночи.</w:t>
      </w:r>
    </w:p>
    <w:p w:rsidR="00441C37" w:rsidRPr="00441C37" w:rsidRDefault="00441C37" w:rsidP="00550B2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«Два дня в Казани»</w:t>
      </w:r>
    </w:p>
    <w:p w:rsidR="00441C37" w:rsidRPr="00441C37" w:rsidRDefault="00441C37" w:rsidP="00550B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заезда: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09-12.06.17, 20-23.07.17, 28-31.07.17, 06-09.0</w:t>
      </w:r>
      <w:bookmarkStart w:id="0" w:name="_GoBack"/>
      <w:bookmarkEnd w:id="0"/>
      <w:r w:rsidRPr="00441C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8.17</w:t>
      </w:r>
    </w:p>
    <w:p w:rsidR="00441C37" w:rsidRPr="00441C37" w:rsidRDefault="00550B29" w:rsidP="00550B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37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34A7732" wp14:editId="6ACB9F70">
            <wp:simplePos x="0" y="0"/>
            <wp:positionH relativeFrom="column">
              <wp:posOffset>24765</wp:posOffset>
            </wp:positionH>
            <wp:positionV relativeFrom="paragraph">
              <wp:posOffset>3801745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3" name="Рисунок 3" descr="http://sputnik74.ru/up/russia/img/WZSTnsZiXtkFJycuRrNsflXT3i2JzMAE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utnik74.ru/up/russia/img/WZSTnsZiXtkFJycuRrNsflXT3i2JzMAE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C37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0B08992" wp14:editId="2F9A5F83">
            <wp:simplePos x="0" y="0"/>
            <wp:positionH relativeFrom="column">
              <wp:posOffset>4711065</wp:posOffset>
            </wp:positionH>
            <wp:positionV relativeFrom="paragraph">
              <wp:posOffset>1633220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2" name="Рисунок 2" descr="http://sputnik74.ru/up/russia/img/4QrE3JZFFnzThsN3g18C0tHV2mWg0wf4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utnik74.ru/up/russia/img/4QrE3JZFFnzThsN3g18C0tHV2mWg0wf4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441C37" w:rsidRPr="00441C37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04EE447" wp14:editId="7D9860C4">
            <wp:simplePos x="0" y="0"/>
            <wp:positionH relativeFrom="column">
              <wp:posOffset>24765</wp:posOffset>
            </wp:positionH>
            <wp:positionV relativeFrom="paragraph">
              <wp:posOffset>175895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1" name="Рисунок 1" descr="http://sputnik74.ru/up/russia/img/25C4RKJKaDk1QlMnGbfkFLAhbvOwlgwd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utnik74.ru/up/russia/img/25C4RKJKaDk1QlMnGbfkFLAhbvOwlgwd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 Казань потрясающий город. За тысячу лет своей богатой на взлеты и падения истории, Казань играла разные роли в государстве. Сегодня Казань один из самых интересных и быстро развивающихся мегаполисов. Каждый, наверное, знает, что Казань – это столица Татарстана, и официально – третья столица России. </w:t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Но помимо внешней привлекательности и интереса туристов, есть немало вещей, о которых не всегда можно узнать, просто посетив город. Несколько занимательных фактов…</w:t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Согласно одной из версий своим названием Казань обязана колдуну, посоветовавшему построить город там, где без всякого огня будет кипеть врытый в землю котёл с водой – и Вы обязательно увидите этот кипящий котел. </w:t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Символом Казани является мифический змей – </w:t>
      </w:r>
      <w:proofErr w:type="spellStart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Зилант</w:t>
      </w:r>
      <w:proofErr w:type="spellEnd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который согласно древней легенде находится в озере Кабан и охраняет ханские сокровища царицы </w:t>
      </w:r>
      <w:proofErr w:type="spellStart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Сююмбике</w:t>
      </w:r>
      <w:proofErr w:type="spellEnd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 самые любопытные, обязательно, встретятся с ним.   Помните выражение «Сирота Казанская»! Удивительно, но крылатому выражению уже больше пяти веков! История его начинается одновременно с историей Казани в составе Руси. Только в Казани, Вам расскажут, кто же </w:t>
      </w:r>
      <w:proofErr w:type="gramStart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такая</w:t>
      </w:r>
      <w:proofErr w:type="gramEnd"/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(или такой?) «Сирота Казанская»…</w:t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Еще один образ, который известен и популярен в России – кот Казанский. Исторические предания утверждают, что в Казани, когда-то действительно была особая порода котов-мышеловов. Какими они были – большой вопрос, но казанские художники и умельцы, проявили фантазию, и теперь в Казани, почти на каждом шагу, Вы обязательно найдете симпатичного Казанского кота. </w:t>
      </w:r>
      <w:r w:rsidR="00441C37"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К тысячелетию в Казани построили весьма впечатляющий мост. Мост украшен пилоном в виде огромной буквы «М». Это символ тысячелетней истории Казани и главная «изюминка» моста. Его вес впечатляет – 600 тонн при высоте в 42 метра и 17 метрах в ширину. Всего под буквой проходит шесть автомобильных полос и тротуары для пешеходов…</w:t>
      </w:r>
    </w:p>
    <w:p w:rsidR="00550B29" w:rsidRDefault="00441C37" w:rsidP="00550B29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Программа тура: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день. </w:t>
      </w:r>
      <w:proofErr w:type="gram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Отправление автобуса:</w:t>
      </w:r>
      <w:r w:rsidR="00550B29" w:rsidRPr="00550B29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t xml:space="preserve"> 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- 19:00 ТК «Набережный», ул. Кирова. 27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- 20:30, г. Миасс, стела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- 21:00, г. Златоуст, кафе «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Уреньга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 («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Автоланч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»)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- 22:00, г.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Сатка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стела</w:t>
      </w:r>
      <w:proofErr w:type="gramEnd"/>
    </w:p>
    <w:p w:rsidR="00550B29" w:rsidRDefault="00441C37" w:rsidP="00550B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день: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Прибытие на автобусе в Казань. Встреча с гидом. Завтрак в кафе. Автобусная обзорная экскурсия по Казани охватывает историческую часть города: протока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Булака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Татарский драматический театр, Старо-татарская слобода, самая старая мечеть Аль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Марджани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озеро Кабан, суконная слобода с первыми казанскими трамвайчиками, стилизованная деревенька «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Туган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авылым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(«Родная деревня»), новый Театр Кукол, Парк 1000-летия Казани,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Баскет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-холл, улицы Баумана и Петербургская, площадь</w:t>
      </w:r>
      <w:proofErr w:type="gram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</w:t>
      </w:r>
      <w:proofErr w:type="gram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укая, студенческий городок Казанский федерального университета, площадь Свободы, городская Ратуша, панорама реки Казанки у Национального культурного центра «Казань» (с посещением НКЦ «Казань»),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Крестовоздвиженская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церковь, где находится Казанская Чудотворная икона Божьей Матери, 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возвращенная из Ватикана в Россию по завещанию Папы Римского, Петропавловский собор. Обед в кафе. Размещение</w:t>
      </w:r>
      <w:r w:rsidR="00550B2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гостинице. Свободное время.</w:t>
      </w:r>
    </w:p>
    <w:p w:rsidR="00550B29" w:rsidRDefault="00441C37" w:rsidP="00550B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 </w:t>
      </w:r>
      <w:proofErr w:type="spellStart"/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день</w:t>
      </w:r>
      <w:proofErr w:type="gramStart"/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автрак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гостинице. Освобождение номеров. Сбор в автобусе. Пешеходная экскурсия в Казанский Кремль, мечеть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Кул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Шариф и Благовещенский собор</w:t>
      </w: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 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Посещение Национального музея Республики Татарстан. Обед в кафе. Пешеходная экскурсия по одной из исторических улиц города – Кремлевская с посещением церкви Петра и Павла и посещением особняка Ушковой. Окончание экскурсионной программы. Свободное время. Отправление в Челябинск.</w:t>
      </w:r>
    </w:p>
    <w:p w:rsidR="00550B29" w:rsidRDefault="00441C37" w:rsidP="00550B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 день: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12:</w:t>
      </w:r>
      <w:r w:rsidR="00550B2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00/14:00 прибытие в Челябинск.</w:t>
      </w:r>
    </w:p>
    <w:p w:rsidR="00550B29" w:rsidRDefault="00441C37" w:rsidP="00550B29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Рекомендуемый возраст: </w:t>
      </w:r>
      <w:r w:rsidR="00550B2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7 до 70 лет</w:t>
      </w:r>
    </w:p>
    <w:p w:rsidR="00441C37" w:rsidRPr="00441C37" w:rsidRDefault="00441C37" w:rsidP="00550B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366"/>
      </w:tblGrid>
      <w:tr w:rsidR="00441C37" w:rsidRPr="00441C37" w:rsidTr="00441C37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37" w:rsidRPr="00441C37" w:rsidRDefault="00441C37" w:rsidP="00550B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C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37" w:rsidRPr="00441C37" w:rsidRDefault="00441C37" w:rsidP="00550B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C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</w:tr>
      <w:tr w:rsidR="00441C37" w:rsidRPr="00441C37" w:rsidTr="00441C37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37" w:rsidRPr="00441C37" w:rsidRDefault="00441C37" w:rsidP="00550B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C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37" w:rsidRPr="00441C37" w:rsidRDefault="00441C37" w:rsidP="00550B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C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7 350</w:t>
            </w:r>
          </w:p>
        </w:tc>
      </w:tr>
      <w:tr w:rsidR="00441C37" w:rsidRPr="00441C37" w:rsidTr="00441C37">
        <w:trPr>
          <w:tblCellSpacing w:w="0" w:type="dxa"/>
          <w:jc w:val="center"/>
        </w:trPr>
        <w:tc>
          <w:tcPr>
            <w:tcW w:w="9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37" w:rsidRPr="00441C37" w:rsidRDefault="00441C37" w:rsidP="00550B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C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1500 рублей</w:t>
            </w:r>
          </w:p>
        </w:tc>
      </w:tr>
    </w:tbl>
    <w:p w:rsidR="00441C37" w:rsidRPr="00441C37" w:rsidRDefault="00441C37" w:rsidP="00550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C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441C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в гостинице (центр города, 2х местные номера с удобствами в номере), питание 2-х разовое (по программе), сопровождение представителем от </w:t>
      </w:r>
      <w:proofErr w:type="spellStart"/>
      <w:r w:rsidRPr="00441C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туркомпании</w:t>
      </w:r>
      <w:proofErr w:type="spellEnd"/>
      <w:r w:rsidRPr="00441C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услуги лицензированного гида в Казани, входные билеты, медицинская страховка, автобусный проезд Челябинск – Казань – Челябинск.</w:t>
      </w:r>
    </w:p>
    <w:p w:rsidR="004C6A09" w:rsidRDefault="004C6A09" w:rsidP="00550B29">
      <w:pPr>
        <w:jc w:val="both"/>
      </w:pPr>
    </w:p>
    <w:sectPr w:rsidR="004C6A09" w:rsidSect="00DE658B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7"/>
    <w:rsid w:val="00441C37"/>
    <w:rsid w:val="004C6A09"/>
    <w:rsid w:val="00550B29"/>
    <w:rsid w:val="00A002E2"/>
    <w:rsid w:val="00B006AB"/>
    <w:rsid w:val="00D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WZSTnsZiXtkFJycuRrNsflXT3i2JzMAE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25C4RKJKaDk1QlMnGbfkFLAhbvOwlgwd.jpg" TargetMode="Externa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4QrE3JZFFnzThsN3g18C0tHV2mWg0wf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2017-05-30T08:56:00Z</dcterms:modified>
</cp:coreProperties>
</file>