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53" w:rsidRPr="00A85E53" w:rsidRDefault="00A85E53" w:rsidP="00A85E53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A85E53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A85E53" w:rsidRPr="00A85E53" w:rsidRDefault="00A85E53" w:rsidP="00A85E53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A8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A8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A8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A8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A85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A85E53" w:rsidRPr="00A85E53" w:rsidRDefault="00A85E53" w:rsidP="00A85E53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5E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A85E53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A85E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A85E53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A85E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A85E53" w:rsidRPr="00A85E53" w:rsidRDefault="00A85E53" w:rsidP="00A85E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85E53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  <w:bookmarkStart w:id="0" w:name="_GoBack"/>
      <w:bookmarkEnd w:id="0"/>
    </w:p>
    <w:p w:rsidR="00B17118" w:rsidRPr="00B17118" w:rsidRDefault="00B17118" w:rsidP="00B1711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B17118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4 дня / 3 ночи</w:t>
      </w:r>
    </w:p>
    <w:p w:rsidR="00B17118" w:rsidRPr="00B17118" w:rsidRDefault="00B17118" w:rsidP="00B1711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B17118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 xml:space="preserve">Две столицы за два дня: Казань – </w:t>
      </w:r>
      <w:proofErr w:type="spellStart"/>
      <w:r w:rsidRPr="00B17118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Йошкар-ола</w:t>
      </w:r>
      <w:proofErr w:type="spellEnd"/>
    </w:p>
    <w:p w:rsidR="00B17118" w:rsidRPr="00B17118" w:rsidRDefault="00B17118" w:rsidP="00B171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заезда: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28.06–01.07.17, 24–27.07.17, 03-06.08.17</w:t>
      </w:r>
    </w:p>
    <w:p w:rsidR="00B17118" w:rsidRPr="00B17118" w:rsidRDefault="00C832C2" w:rsidP="00B17118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7118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610BBB1F" wp14:editId="1A168B40">
            <wp:simplePos x="0" y="0"/>
            <wp:positionH relativeFrom="column">
              <wp:posOffset>4644390</wp:posOffset>
            </wp:positionH>
            <wp:positionV relativeFrom="paragraph">
              <wp:posOffset>1457325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2" name="Рисунок 2" descr="http://sputnik74.ru/up/russia/img/IeUQd7add2wtX4qXsi0YxnqOaGwF73u8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putnik74.ru/up/russia/img/IeUQd7add2wtX4qXsi0YxnqOaGwF73u8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18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0288" behindDoc="1" locked="0" layoutInCell="1" allowOverlap="1" wp14:anchorId="2AA98B08" wp14:editId="454772CB">
            <wp:simplePos x="0" y="0"/>
            <wp:positionH relativeFrom="column">
              <wp:posOffset>20955</wp:posOffset>
            </wp:positionH>
            <wp:positionV relativeFrom="paragraph">
              <wp:posOffset>3419475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3" name="Рисунок 3" descr="http://sputnik74.ru/up/russia/img/Gg0hA5Gg9HNahQxX0BLZHthLpRlxELe9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putnik74.ru/up/russia/img/Gg0hA5Gg9HNahQxX0BLZHthLpRlxELe9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18" w:rsidRPr="00B17118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1B5F2D2F" wp14:editId="2D552DA8">
            <wp:simplePos x="0" y="0"/>
            <wp:positionH relativeFrom="column">
              <wp:posOffset>24765</wp:posOffset>
            </wp:positionH>
            <wp:positionV relativeFrom="paragraph">
              <wp:posOffset>19050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1" name="Рисунок 1" descr="http://sputnik74.ru/up/russia/img/9Gs8uADVEY3L7YO2Hvwk7a9CoieiNMHf_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putnik74.ru/up/russia/img/9Gs8uADVEY3L7YO2Hvwk7a9CoieiNMHf_t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18"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Столица Республики Татарстан – Казань.</w:t>
      </w:r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Вы знаете, что Казань – город-побратим Челябинска! И мы предлагаем Вам съездить к «родственнику» в гости! Казань – третья столица России, город с 1000 летней историей. Красавица Казань удивляет своими архитектурными шедеврами и гостеприимством. Здесь осязаемо сплетение восточных и западных культур: в языке, в архитектуре в кухне – во всем. В последние десятилетия, столица Татарстана просто расцвела. Сочетание металла и камня, стекла и дерева, все это впечатляет и завораживает. А как Казань светится ночью…</w:t>
      </w:r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B17118"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Столица Марий Эл – Йошкар-Ола.</w:t>
      </w:r>
      <w:r w:rsidRPr="00C832C2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t xml:space="preserve"> </w:t>
      </w:r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Мало кто знает, где находится единственный город в нашей стране, который начинается с буквы «Й». На самом деле не так далеко, как кажется. Йошкар-Ола – столица республики Марий Эл, а это практически центральная Россия. И скажем Вам честно, </w:t>
      </w:r>
      <w:proofErr w:type="spellStart"/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Йола</w:t>
      </w:r>
      <w:proofErr w:type="spellEnd"/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(так ее называют местные жители), действительно, заслуживает внимания любознательных туристов. </w:t>
      </w:r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Йошкар-Ола состоит из больших и маленьких «изюминок», которые делают ее необычайно привлекательным. Нужно отметить, что городу более 400 лет. Йошкар-Ола в переводе с марийского – «Красный город» и Вы сами определите, откуда произошло название: от обилия красного цвета или же он просто настолько красив. Не удивляйтесь, когда в городе Вы увидите уменьшенную копию Московского кремля, шикарные итальянские площади и палаццо, гигантский молоток и синего слона, чудесные часы «12 апостолов». Ну, и, в конце концов, нужно же узнать, откуда появилось выражение </w:t>
      </w:r>
      <w:proofErr w:type="spellStart"/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Йошкин</w:t>
      </w:r>
      <w:proofErr w:type="spellEnd"/>
      <w:r w:rsidR="00B17118"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кот, и проживает ли этот кот на своей исторической Родине.</w:t>
      </w:r>
    </w:p>
    <w:p w:rsidR="00C832C2" w:rsidRDefault="00C832C2" w:rsidP="00B17118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17118" w:rsidRPr="00B17118" w:rsidRDefault="00B17118" w:rsidP="00B17118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тура: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день. </w:t>
      </w:r>
      <w:proofErr w:type="gram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Отъезд: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- 19:00 ТК «Набережный», ул. Кирова. 27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- 20:30, г. Миасс, стела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- 21:00, г. Златоуст, кафе «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Уреньга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(«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Автоланч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- 22:00, г. 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Сатка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стела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день.</w:t>
      </w:r>
      <w:proofErr w:type="gramEnd"/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Прибытие в г. Казань. Завтрак. Обзорная экскурсия по городу с посещением Кремля, мечеть 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-Шариф, места обретения Казанской Иконы Божией Матери, пл. Свободы, музей 1000-летия Казани, внешний осмотр объектов Универсиады 2013 и Чемпионата мира по водным видам спорта, деревянный комплекс «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Авылым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13:30 Размещение в гостинице. Обед. 14:00-16:00 время на отдых. Продолжение экскурсионной программы: 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Старотатарская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слобода, мечеть 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Марджани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набережная оз. Кабан. 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18:00 завершение экскурсионной программы. Свободное время: можно погулять по центральной пешеходной улице Казани, посетить Аквапарк и др. 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17118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2182495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4" name="Рисунок 4" descr="http://sputnik74.ru/up/russia/img/qGmaV6Skx6kkWjsDhsvCR9315zeC39MC_t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putnik74.ru/up/russia/img/qGmaV6Skx6kkWjsDhsvCR9315zeC39MC_t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день. 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Завтрак. Освобождение номеров. Переезд в город Йошкар-Ола (2 часа). </w:t>
      </w:r>
      <w:proofErr w:type="gram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Экскурсия по городу с посещением Кремля, Площадь им. Оболенского, площадь Пресвятой Девы Марии, Царь-пушка, «Марийские куранты», Итальянский парк, Воскресенская набережная, Благовещенская башня, часы «12 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апостолов», набережная Брюгге и многое другое.</w:t>
      </w:r>
      <w:proofErr w:type="gram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Обед. 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Йошкин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кот, национальные костюмы марийцев. Покупка продуктов в дорогу. Отъезд в Челябинск. 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день.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Прибытие в Челябинск (ориентировочно в 12:00). 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Рекомендуемый возраст: 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7 до 70 лет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Стоимость на человека в рублях: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  <w:gridCol w:w="3476"/>
      </w:tblGrid>
      <w:tr w:rsidR="00B17118" w:rsidRPr="00B17118" w:rsidTr="00B17118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118" w:rsidRPr="00B17118" w:rsidRDefault="00B17118" w:rsidP="00B171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1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118" w:rsidRPr="00B17118" w:rsidRDefault="00B17118" w:rsidP="00B171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1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</w:tr>
      <w:tr w:rsidR="00B17118" w:rsidRPr="00B17118" w:rsidTr="00B17118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118" w:rsidRPr="00B17118" w:rsidRDefault="00B17118" w:rsidP="00B171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1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118" w:rsidRPr="00B17118" w:rsidRDefault="00B17118" w:rsidP="00B171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1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7 350</w:t>
            </w:r>
          </w:p>
        </w:tc>
      </w:tr>
      <w:tr w:rsidR="00B17118" w:rsidRPr="00B17118" w:rsidTr="00B171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118" w:rsidRPr="00B17118" w:rsidRDefault="00B17118" w:rsidP="00B171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1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1500 рублей</w:t>
            </w:r>
          </w:p>
        </w:tc>
      </w:tr>
    </w:tbl>
    <w:p w:rsidR="00B17118" w:rsidRPr="00B17118" w:rsidRDefault="00B17118" w:rsidP="00B17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включено:</w:t>
      </w:r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Размещение в гостинице (центр города, 2х местные номера с удобствами в номере), питание 2-х разовое (по программе), сопровождение представителем от </w:t>
      </w:r>
      <w:proofErr w:type="spellStart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туркомпании</w:t>
      </w:r>
      <w:proofErr w:type="spellEnd"/>
      <w:r w:rsidRPr="00B1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услуги лицензированного гида, входные билеты, страховка от несчастного случая, автобусный проезд Челябинск – Казань – Йошкар-Ола – Челябинск. </w:t>
      </w:r>
    </w:p>
    <w:p w:rsidR="004C6A09" w:rsidRDefault="004C6A09"/>
    <w:sectPr w:rsidR="004C6A09" w:rsidSect="00C832C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8"/>
    <w:rsid w:val="004C6A09"/>
    <w:rsid w:val="008154B4"/>
    <w:rsid w:val="00A85E53"/>
    <w:rsid w:val="00B17118"/>
    <w:rsid w:val="00C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utnik74.ru/up/russia/img/qGmaV6Skx6kkWjsDhsvCR9315zeC39MC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IeUQd7add2wtX4qXsi0YxnqOaGwF73u8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hyperlink" Target="http://sputnik74.ru/up/russia/img/9Gs8uADVEY3L7YO2Hvwk7a9CoieiNMHf.jpg" TargetMode="External"/><Relationship Id="rId5" Type="http://schemas.openxmlformats.org/officeDocument/2006/relationships/hyperlink" Target="mailto:krumis@chel.surne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Gg0hA5Gg9HNahQxX0BLZHthLpRlxELe9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2017-05-29T08:50:00Z</dcterms:created>
  <dcterms:modified xsi:type="dcterms:W3CDTF">2017-05-30T08:57:00Z</dcterms:modified>
</cp:coreProperties>
</file>