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6" w:rsidRPr="009B2D76" w:rsidRDefault="009B2D76" w:rsidP="009B2D76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9B2D76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9B2D76" w:rsidRPr="009B2D76" w:rsidRDefault="009B2D76" w:rsidP="009B2D76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9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9B2D76" w:rsidRPr="009B2D76" w:rsidRDefault="009B2D76" w:rsidP="009B2D76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B2D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9B2D7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9B2D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9B2D76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9B2D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9B2D76" w:rsidRPr="009B2D76" w:rsidRDefault="009B2D76" w:rsidP="009B2D7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B2D76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9B2D76" w:rsidRDefault="009B2D76" w:rsidP="00705BE3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</w:p>
    <w:p w:rsidR="009701CD" w:rsidRPr="009701CD" w:rsidRDefault="009701CD" w:rsidP="00705BE3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4 дня / 3 ночи</w:t>
      </w:r>
    </w:p>
    <w:p w:rsidR="009701CD" w:rsidRPr="009701CD" w:rsidRDefault="009701CD" w:rsidP="00705BE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bookmarkStart w:id="0" w:name="_GoBack"/>
      <w:bookmarkEnd w:id="0"/>
      <w:r w:rsidRPr="009701CD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 xml:space="preserve">«Великая </w:t>
      </w:r>
      <w:proofErr w:type="spellStart"/>
      <w:r w:rsidRPr="009701CD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Булгария</w:t>
      </w:r>
      <w:proofErr w:type="spellEnd"/>
      <w:r w:rsidRPr="009701CD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: Казань – Болгар»</w:t>
      </w:r>
    </w:p>
    <w:p w:rsidR="009701CD" w:rsidRPr="009701CD" w:rsidRDefault="009701CD" w:rsidP="00705B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заездов: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18-21.06.17, 19-22.07.17</w:t>
      </w:r>
    </w:p>
    <w:p w:rsidR="009701CD" w:rsidRPr="009701CD" w:rsidRDefault="009701CD" w:rsidP="00705B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Вы знаете, что Казань – город-побратим Челябинска!</w:t>
      </w:r>
    </w:p>
    <w:p w:rsidR="009701CD" w:rsidRPr="009701CD" w:rsidRDefault="00705BE3" w:rsidP="009701CD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5FA289A1" wp14:editId="7986D2BB">
            <wp:simplePos x="0" y="0"/>
            <wp:positionH relativeFrom="column">
              <wp:posOffset>4564380</wp:posOffset>
            </wp:positionH>
            <wp:positionV relativeFrom="paragraph">
              <wp:posOffset>1703070</wp:posOffset>
            </wp:positionV>
            <wp:extent cx="21907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12" y="21213"/>
                <wp:lineTo x="21412" y="0"/>
                <wp:lineTo x="0" y="0"/>
              </wp:wrapPolygon>
            </wp:wrapTight>
            <wp:docPr id="2" name="Рисунок 2" descr="http://sputnik74.ru/up/russia/img/JSoARCzgpH8twFgJlRNjABS7urDt5wDE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putnik74.ru/up/russia/img/JSoARCzgpH8twFgJlRNjABS7urDt5wDE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CD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2AF7286F" wp14:editId="66D6F5DA">
            <wp:simplePos x="0" y="0"/>
            <wp:positionH relativeFrom="column">
              <wp:posOffset>-121920</wp:posOffset>
            </wp:positionH>
            <wp:positionV relativeFrom="paragraph">
              <wp:posOffset>169545</wp:posOffset>
            </wp:positionV>
            <wp:extent cx="21907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12" y="21213"/>
                <wp:lineTo x="21412" y="0"/>
                <wp:lineTo x="0" y="0"/>
              </wp:wrapPolygon>
            </wp:wrapTight>
            <wp:docPr id="1" name="Рисунок 1" descr="http://sputnik74.ru/up/russia/img/f8michtlM6VnKLIzHG3ul6L9Mc9zvRYa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putnik74.ru/up/russia/img/f8michtlM6VnKLIzHG3ul6L9Mc9zvRYa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1CD"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Городами-побратимами называют города разных стран, установившие непосредственные дружеские связи. Но наша страна настолько большая, что и внутри страны дружить и заводить побратимов полезно. </w:t>
      </w:r>
      <w:r w:rsidR="009701CD"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мы предлагаем Вам съездить к «родственнику» в гости!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="009701CD"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Город Казань. 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Третья столица России. Город с 1000 летней историей. Красавица Казань удивляет своими архитектурными шедеврами и гостеприимством: 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Здесь осязаемо сплетение восточных и западных культур: в языке, в архитектуре в кухне – во всем.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- Здесь поражает своим великолепием Кремль и подкупает своей нежностью самая-самая мечеть России – </w:t>
      </w:r>
      <w:proofErr w:type="spellStart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Шариф.</w:t>
      </w:r>
      <w:r w:rsidRPr="00705BE3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t xml:space="preserve"> 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9701CD"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Болгар.</w:t>
      </w:r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Колыбель татарской истории. Благодаря своей географии, этот город версии X века превосходил по размерам Лондон, Париж и Киев. В нём кипела и бурлила жизнь – ежедневно десятками купцы из Руси, Средней Азии, Ирана, Византии и Китая привозили свои товары. Сегодня Болгар уникальный комплекс, который обязателен к посещению. Для многих это место считается сакральным.  Существует утверждение, что именно здесь в 992 году булгары, предки татар приняли ислам. А одной из изюминок современного Татарстана считается татарстанский </w:t>
      </w:r>
      <w:proofErr w:type="spellStart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Тадж</w:t>
      </w:r>
      <w:proofErr w:type="spellEnd"/>
      <w:proofErr w:type="gramStart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</w:t>
      </w:r>
      <w:proofErr w:type="gramEnd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ахал – Белая мечеть </w:t>
      </w:r>
      <w:proofErr w:type="spellStart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Болгара</w:t>
      </w:r>
      <w:proofErr w:type="spellEnd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Этот исторически богатый город отличился в современности и занесен в Книгу рекордов Гиннеса. Ведь именно здесь находится самый большой в мире печатный </w:t>
      </w:r>
      <w:proofErr w:type="gramStart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Коран</w:t>
      </w:r>
      <w:proofErr w:type="gramEnd"/>
      <w:r w:rsidR="009701CD"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украшенный драгоценными камнями и это еще не все.</w:t>
      </w:r>
    </w:p>
    <w:p w:rsidR="009701CD" w:rsidRPr="009701CD" w:rsidRDefault="009701CD" w:rsidP="00970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день.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Отъезд: 19:00 – Челябинск, ТК «Набережный», ул. Кирова. 27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20:30 – Миасс, стела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21:00 – Златоуст, кафе «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Уреньга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(«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Автоланч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22:00 –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Сатка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стела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день.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08:00 Прибытие в Казань. Встреча с гидом. Завтрак. Автобусная обзорная экскурсия по Казани: протока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Булака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театр им.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Галиаскара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Камала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Старо-татарская слобода, самая старая мечеть Аль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Марджани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озеро Кабан, суконная слобода с первыми казанскими трамвайчиками, стилизованная деревенька «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(«Родная деревня»), новый Театр Кукол, Парк 1000-летия Казани,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Баскет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-холл, улицы Баумана и Петербургская, площадь</w:t>
      </w:r>
      <w:proofErr w:type="gram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укая, площадь Свободы, городская Ратуша, панорама реки Казанки,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Крестовоздвиженская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церковь, где находится Казанская Чудотворная икона Божьей Матери, </w:t>
      </w:r>
      <w:proofErr w:type="gram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возвращенная</w:t>
      </w:r>
      <w:proofErr w:type="gram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Ватикана в Россию по завещанию Папы Римского, Петропавловский собор. Пешеходная экскурсия в Казанский Кремль (знакомимся с основными достопримечательностями истории и архитектуры, расположенными на территории Кремля, заходим в мечеть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Шариф и Благовещенский собор).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 13.30 Обед. Размещение в гостинице. Экскурсия по Старо-Татарской слободе с посещением мечети </w:t>
      </w:r>
      <w:proofErr w:type="spellStart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Марджани</w:t>
      </w:r>
      <w:proofErr w:type="spellEnd"/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18:30 завершение программы в центре города. Свободное время.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день.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Завтрак в гостинице. Освобождение номеров. Сбор в автобусе. Отъезд в культурно-исторический комплекс Болгары: Соборная мечеть – была построена в XIII веке после монгольского завоевания и являлась главным религиозным сооружением Болгарского улуса Золотой Орды. Большой минарет был встроен в стену Соборной мечети. Через него был построен вход в саму мечеть. Но в 1814 году он рухнул от множественных подкопов кладоискателей. Памятник восстановлен в 2000 году. Северный мавзолей – памятник XIV в., расположенный напротив главного входа Соборной мечети.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 Обед. Восточный мавзолей – памятник XIV в., наиболее полно сохранившийся памятник среди 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остальных зданий булгарской архитектуры. Ханская баня – памятник XIII в. Малый минарет и Ханская усыпальница – памятники XIV в. Мавзолеи были семейными усыпальницами знатных фамилий города. Белая палата. Черная палата – памятник XIV в. Разные исследователи по разному трактуют назначение Черной палаты, некоторые называют усыпальницей, другие мечетью и медресе, третьи судной палатой. 18:00 отправление в Челябинск.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день.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10/12:00 Прибытие в Челябинск </w:t>
      </w:r>
      <w:r w:rsidRPr="009701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701CD" w:rsidRPr="009701CD" w:rsidRDefault="009701CD" w:rsidP="00970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 возраст: 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7до 70 лет</w:t>
      </w:r>
    </w:p>
    <w:p w:rsidR="009701CD" w:rsidRPr="009701CD" w:rsidRDefault="009701CD" w:rsidP="00970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088"/>
      </w:tblGrid>
      <w:tr w:rsidR="009701CD" w:rsidRPr="009701CD" w:rsidTr="009701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01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сезона 2017</w:t>
            </w:r>
          </w:p>
        </w:tc>
      </w:tr>
      <w:tr w:rsidR="009701CD" w:rsidRPr="009701CD" w:rsidTr="009701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01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01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</w:tr>
      <w:tr w:rsidR="009701CD" w:rsidRPr="009701CD" w:rsidTr="009701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01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01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7 350</w:t>
            </w:r>
          </w:p>
        </w:tc>
      </w:tr>
      <w:tr w:rsidR="009701CD" w:rsidRPr="009701CD" w:rsidTr="009701C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CD" w:rsidRPr="009701CD" w:rsidRDefault="009701CD" w:rsidP="00970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01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750 рублей</w:t>
            </w:r>
          </w:p>
        </w:tc>
      </w:tr>
    </w:tbl>
    <w:p w:rsidR="009701CD" w:rsidRPr="009701CD" w:rsidRDefault="009701CD" w:rsidP="00970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0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970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Размещение в гостинице, питание 2-х разовое (по программе), сопровождение гида, экскурсионное и транспортное обслуживание, входные билеты, страховка от несчастного случая, автобусный проезд Челябинск – Казань – Болгары – Челябинск. </w:t>
      </w:r>
    </w:p>
    <w:p w:rsidR="004C6A09" w:rsidRDefault="004C6A09"/>
    <w:sectPr w:rsidR="004C6A09" w:rsidSect="009B2D76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22432F"/>
    <w:rsid w:val="004C6A09"/>
    <w:rsid w:val="00705BE3"/>
    <w:rsid w:val="009701CD"/>
    <w:rsid w:val="009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JSoARCzgpH8twFgJlRNjABS7urDt5wDE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f8michtlM6VnKLIzHG3ul6L9Mc9zvR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2017-05-30T08:51:00Z</dcterms:modified>
</cp:coreProperties>
</file>